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9D301" w14:textId="77777777" w:rsidR="00095F3C" w:rsidRPr="00095F3C" w:rsidRDefault="00095F3C" w:rsidP="00524993">
      <w:pPr>
        <w:rPr>
          <w:lang w:val="de-DE"/>
        </w:rPr>
      </w:pPr>
    </w:p>
    <w:p w14:paraId="3D70A3D5" w14:textId="77777777" w:rsidR="00095F3C" w:rsidRPr="00095F3C" w:rsidRDefault="00095F3C" w:rsidP="00524993">
      <w:pPr>
        <w:rPr>
          <w:lang w:val="de-DE"/>
        </w:rPr>
      </w:pPr>
    </w:p>
    <w:p w14:paraId="2549ED62" w14:textId="77777777" w:rsidR="00095F3C" w:rsidRPr="00095F3C" w:rsidRDefault="00095F3C" w:rsidP="00524993">
      <w:pPr>
        <w:rPr>
          <w:lang w:val="de-DE"/>
        </w:rPr>
      </w:pPr>
      <w:r w:rsidRPr="00095F3C">
        <w:rPr>
          <w:lang w:val="de-DE"/>
        </w:rPr>
        <w:t>An die</w:t>
      </w:r>
    </w:p>
    <w:p w14:paraId="20249BA0" w14:textId="77777777" w:rsidR="00095F3C" w:rsidRPr="00DD05D3" w:rsidRDefault="00524993" w:rsidP="00524993">
      <w:pPr>
        <w:rPr>
          <w:b/>
          <w:lang w:val="de-DE"/>
        </w:rPr>
      </w:pPr>
      <w:r w:rsidRPr="00DD05D3">
        <w:rPr>
          <w:b/>
          <w:lang w:val="de-DE"/>
        </w:rPr>
        <w:t>Nächstgelegene Polizeiinspektion</w:t>
      </w:r>
    </w:p>
    <w:p w14:paraId="3773067E" w14:textId="77777777" w:rsidR="00095F3C" w:rsidRPr="00095F3C" w:rsidRDefault="00DD05D3" w:rsidP="00DD05D3">
      <w:pPr>
        <w:jc w:val="both"/>
        <w:rPr>
          <w:lang w:val="de-DE"/>
        </w:rPr>
      </w:pPr>
      <w:r w:rsidRPr="00DD05D3">
        <w:rPr>
          <w:b/>
          <w:lang w:val="de-DE"/>
        </w:rPr>
        <w:t>ACHTUNG:</w:t>
      </w:r>
      <w:r>
        <w:rPr>
          <w:lang w:val="de-DE"/>
        </w:rPr>
        <w:t xml:space="preserve"> Gem. § 10 </w:t>
      </w:r>
      <w:r>
        <w:t xml:space="preserve">COVID-19-Maßnahmengesetz (COVID-19-MG) </w:t>
      </w:r>
      <w:r w:rsidRPr="00DD05D3">
        <w:rPr>
          <w:u w:val="single"/>
        </w:rPr>
        <w:t>haben die Organe des öffentlichen Sicherheitsdienstes</w:t>
      </w:r>
      <w:r>
        <w:t xml:space="preserve"> bei der Vollziehung dieses Bundesgesetzes und der auf Grund dieses Bundesgesetzes erlassenen Verordnungen insbesondere durch Maßnahmen zur Einleitung und Sicherung eines Verwaltungsstrafverfahrens und die Ahndung von Verwaltungsübertretungen durch Organstrafverfügungen </w:t>
      </w:r>
      <w:r w:rsidRPr="00DD05D3">
        <w:rPr>
          <w:u w:val="single"/>
        </w:rPr>
        <w:t>mitzuwirken</w:t>
      </w:r>
      <w:r>
        <w:t xml:space="preserve">! Diese Anzeige stützt sich auf eine dokumentierte Verwaltungsübertretung nach § 3 der </w:t>
      </w:r>
      <w:r w:rsidRPr="007B5FAC">
        <w:t>5. COVID-19-NotMV</w:t>
      </w:r>
      <w:r>
        <w:t xml:space="preserve"> </w:t>
      </w:r>
      <w:proofErr w:type="spellStart"/>
      <w:r>
        <w:t>iVm</w:t>
      </w:r>
      <w:proofErr w:type="spellEnd"/>
      <w:r>
        <w:t xml:space="preserve"> § 8 Abs 1 Z 2 </w:t>
      </w:r>
      <w:proofErr w:type="spellStart"/>
      <w:r>
        <w:t>iVm</w:t>
      </w:r>
      <w:proofErr w:type="spellEnd"/>
      <w:r>
        <w:t xml:space="preserve"> § 4 COVID-19-MG. Angezeigt werden kann bei jeder Polizeidienststelle! </w:t>
      </w:r>
      <w:r w:rsidRPr="00DD05D3">
        <w:rPr>
          <w:u w:val="single"/>
        </w:rPr>
        <w:t>Die Verweigerung der Annahme der Anzeige kann den Tatbestand des Missbrauchs der Amtsgewalt nach § 302 StGB erfüllen</w:t>
      </w:r>
      <w:r>
        <w:t xml:space="preserve">. </w:t>
      </w:r>
    </w:p>
    <w:p w14:paraId="52CCE08C" w14:textId="77777777" w:rsidR="00EF3F38" w:rsidRPr="00EF3F38" w:rsidRDefault="00EF3F38" w:rsidP="00524993">
      <w:pPr>
        <w:rPr>
          <w:lang w:val="de-DE"/>
        </w:rPr>
      </w:pPr>
    </w:p>
    <w:p w14:paraId="18CF2D5C" w14:textId="77777777" w:rsidR="00524993" w:rsidRDefault="00EF3F38" w:rsidP="00524993">
      <w:r w:rsidRPr="00EF3F38">
        <w:rPr>
          <w:u w:val="single"/>
        </w:rPr>
        <w:t>Verdächtige:</w:t>
      </w:r>
      <w:r w:rsidR="008E6BEC">
        <w:tab/>
        <w:t>1.</w:t>
      </w:r>
      <w:r w:rsidR="008E6BEC">
        <w:tab/>
      </w:r>
      <w:r w:rsidR="00524993">
        <w:t xml:space="preserve">Dr. Alexander </w:t>
      </w:r>
      <w:r w:rsidR="00DD05D3">
        <w:t>v</w:t>
      </w:r>
      <w:r w:rsidR="00524993">
        <w:t xml:space="preserve">an </w:t>
      </w:r>
      <w:proofErr w:type="gramStart"/>
      <w:r w:rsidR="00524993">
        <w:t>der Bellen</w:t>
      </w:r>
      <w:proofErr w:type="gramEnd"/>
    </w:p>
    <w:p w14:paraId="5F0BD55F" w14:textId="77777777" w:rsidR="00524993" w:rsidRDefault="00524993" w:rsidP="00524993">
      <w:r>
        <w:tab/>
      </w:r>
      <w:r>
        <w:tab/>
      </w:r>
      <w:r>
        <w:tab/>
        <w:t xml:space="preserve">p.A. </w:t>
      </w:r>
      <w:proofErr w:type="gramStart"/>
      <w:r>
        <w:t>Österreichische</w:t>
      </w:r>
      <w:proofErr w:type="gramEnd"/>
      <w:r>
        <w:t xml:space="preserve"> Präsidentschaftskanzlei, Ballhausplatz, 1010 Wien</w:t>
      </w:r>
    </w:p>
    <w:p w14:paraId="64058B21" w14:textId="77777777" w:rsidR="00524993" w:rsidRDefault="00524993" w:rsidP="00524993">
      <w:r>
        <w:tab/>
      </w:r>
      <w:r>
        <w:tab/>
        <w:t>2.</w:t>
      </w:r>
      <w:r>
        <w:tab/>
        <w:t>Mag. Alexander Schallenberg, LL.M.</w:t>
      </w:r>
    </w:p>
    <w:p w14:paraId="43B7673A" w14:textId="77777777" w:rsidR="00524993" w:rsidRDefault="00524993" w:rsidP="00524993">
      <w:r>
        <w:tab/>
      </w:r>
      <w:r>
        <w:tab/>
      </w:r>
      <w:r>
        <w:tab/>
        <w:t xml:space="preserve">p.A. Bundeskanzleramt Österreich, Ballhausplatz 2, 1010 Wien </w:t>
      </w:r>
    </w:p>
    <w:p w14:paraId="6DFFE7AC" w14:textId="77777777" w:rsidR="00524993" w:rsidRDefault="00524993" w:rsidP="00524993">
      <w:r>
        <w:tab/>
      </w:r>
      <w:r>
        <w:tab/>
        <w:t>3.</w:t>
      </w:r>
      <w:r>
        <w:tab/>
        <w:t>Mag. Werner Kogler</w:t>
      </w:r>
    </w:p>
    <w:p w14:paraId="0D6795E4" w14:textId="77777777" w:rsidR="00524993" w:rsidRDefault="00524993" w:rsidP="00524993">
      <w:pPr>
        <w:ind w:left="2124" w:firstLine="6"/>
      </w:pPr>
      <w:r>
        <w:t>p.A. B</w:t>
      </w:r>
      <w:r w:rsidRPr="00524993">
        <w:t xml:space="preserve">undesministerium für </w:t>
      </w:r>
      <w:r>
        <w:t>K</w:t>
      </w:r>
      <w:r w:rsidRPr="00524993">
        <w:t xml:space="preserve">unst, </w:t>
      </w:r>
      <w:r>
        <w:t>K</w:t>
      </w:r>
      <w:r w:rsidRPr="00524993">
        <w:t xml:space="preserve">ultur, öffentlichen </w:t>
      </w:r>
      <w:r>
        <w:t>D</w:t>
      </w:r>
      <w:r w:rsidRPr="00524993">
        <w:t xml:space="preserve">ienst und </w:t>
      </w:r>
      <w:r>
        <w:t>S</w:t>
      </w:r>
      <w:r w:rsidRPr="00524993">
        <w:t>port</w:t>
      </w:r>
      <w:r>
        <w:t xml:space="preserve">, </w:t>
      </w:r>
      <w:proofErr w:type="spellStart"/>
      <w:r>
        <w:t>Radetzkystraße</w:t>
      </w:r>
      <w:proofErr w:type="spellEnd"/>
      <w:r>
        <w:t xml:space="preserve"> 2, 1030 Wien</w:t>
      </w:r>
    </w:p>
    <w:p w14:paraId="59EE0E97" w14:textId="77777777" w:rsidR="00524993" w:rsidRDefault="00524993" w:rsidP="00524993">
      <w:r>
        <w:tab/>
      </w:r>
      <w:r>
        <w:tab/>
        <w:t>4.</w:t>
      </w:r>
      <w:r>
        <w:tab/>
        <w:t>Mag. Dr. Martin Kocher</w:t>
      </w:r>
    </w:p>
    <w:p w14:paraId="1CB28AA1" w14:textId="77777777" w:rsidR="00524993" w:rsidRDefault="00524993" w:rsidP="00524993">
      <w:r>
        <w:tab/>
      </w:r>
      <w:r>
        <w:tab/>
      </w:r>
      <w:r>
        <w:tab/>
        <w:t>p.A. Bundesministerium für Arbeit, Taborstraße 1-3, 1020 Wien</w:t>
      </w:r>
    </w:p>
    <w:p w14:paraId="087CF8D1" w14:textId="77777777" w:rsidR="00737CCE" w:rsidRDefault="00737CCE" w:rsidP="00524993">
      <w:r>
        <w:tab/>
      </w:r>
      <w:r>
        <w:tab/>
        <w:t xml:space="preserve">5. </w:t>
      </w:r>
      <w:r>
        <w:tab/>
        <w:t xml:space="preserve">Mag. Karoline </w:t>
      </w:r>
      <w:proofErr w:type="spellStart"/>
      <w:r>
        <w:t>Edtstadler</w:t>
      </w:r>
      <w:proofErr w:type="spellEnd"/>
    </w:p>
    <w:p w14:paraId="3D62117D" w14:textId="77777777" w:rsidR="00524993" w:rsidRDefault="00524993" w:rsidP="00524993">
      <w:r w:rsidRPr="00524993">
        <w:tab/>
      </w:r>
      <w:r w:rsidR="00737CCE">
        <w:tab/>
      </w:r>
      <w:r w:rsidR="00737CCE">
        <w:tab/>
        <w:t>p.A. Bundeskanzleramt Österreich, Ballhausplatz 2, 1010 Wien</w:t>
      </w:r>
    </w:p>
    <w:p w14:paraId="7645BEA6" w14:textId="77777777" w:rsidR="00737CCE" w:rsidRDefault="00737CCE" w:rsidP="00524993">
      <w:r>
        <w:tab/>
      </w:r>
      <w:r>
        <w:tab/>
        <w:t>6.</w:t>
      </w:r>
      <w:r>
        <w:tab/>
      </w:r>
      <w:r w:rsidR="00EF2731">
        <w:t>Elisabeth Köstinger</w:t>
      </w:r>
    </w:p>
    <w:p w14:paraId="6CAFE921" w14:textId="77777777" w:rsidR="00EF2731" w:rsidRDefault="00EF2731" w:rsidP="00EF2731">
      <w:pPr>
        <w:ind w:left="2130"/>
      </w:pPr>
      <w:r>
        <w:t>p.A. Bundesministerium für Landwirtschaft, Regionen und Tourismus Stubenring 1, 1010 Wien</w:t>
      </w:r>
    </w:p>
    <w:p w14:paraId="338F7686" w14:textId="77777777" w:rsidR="00EF2731" w:rsidRDefault="00EF2731" w:rsidP="00EF2731">
      <w:pPr>
        <w:ind w:left="708" w:firstLine="708"/>
      </w:pPr>
      <w:r>
        <w:t xml:space="preserve">7. </w:t>
      </w:r>
      <w:r>
        <w:tab/>
        <w:t>u.a.</w:t>
      </w:r>
    </w:p>
    <w:p w14:paraId="21C2BCF0" w14:textId="77777777" w:rsidR="008E6BEC" w:rsidRDefault="008E6BEC" w:rsidP="00524993">
      <w:pPr>
        <w:rPr>
          <w:lang w:val="de-DE"/>
        </w:rPr>
      </w:pPr>
    </w:p>
    <w:p w14:paraId="46D6F6E3" w14:textId="77777777" w:rsidR="008E6BEC" w:rsidRPr="00EF3F38" w:rsidRDefault="008E6BEC" w:rsidP="00524993">
      <w:pPr>
        <w:rPr>
          <w:lang w:val="de-DE"/>
        </w:rPr>
      </w:pPr>
      <w:r w:rsidRPr="00EF3F38">
        <w:rPr>
          <w:lang w:val="de-DE"/>
        </w:rPr>
        <w:t>wegen</w:t>
      </w:r>
      <w:r>
        <w:rPr>
          <w:lang w:val="de-DE"/>
        </w:rPr>
        <w:t>:</w:t>
      </w:r>
      <w:r>
        <w:rPr>
          <w:lang w:val="de-DE"/>
        </w:rPr>
        <w:tab/>
      </w:r>
      <w:r w:rsidR="00EF2731">
        <w:rPr>
          <w:lang w:val="de-DE"/>
        </w:rPr>
        <w:t xml:space="preserve">Verstoß gegen § 3 der </w:t>
      </w:r>
      <w:r w:rsidR="00EF2731" w:rsidRPr="007B5FAC">
        <w:t>5. COVID-19-NotMV</w:t>
      </w:r>
    </w:p>
    <w:p w14:paraId="3FCA490B" w14:textId="77777777" w:rsidR="008E6BEC" w:rsidRDefault="008E6BEC" w:rsidP="00524993"/>
    <w:p w14:paraId="4E60F806" w14:textId="77777777" w:rsidR="00EF3F38" w:rsidRDefault="00EF3F38" w:rsidP="00524993">
      <w:pPr>
        <w:rPr>
          <w:lang w:val="de-DE"/>
        </w:rPr>
      </w:pPr>
    </w:p>
    <w:p w14:paraId="7917CD87" w14:textId="77777777" w:rsidR="00DD560B" w:rsidRPr="00EF2731" w:rsidRDefault="00524993" w:rsidP="00524993">
      <w:pPr>
        <w:rPr>
          <w:b/>
          <w:sz w:val="32"/>
          <w:szCs w:val="32"/>
          <w:lang w:val="de-DE"/>
        </w:rPr>
      </w:pPr>
      <w:r w:rsidRPr="00EF2731">
        <w:rPr>
          <w:b/>
          <w:sz w:val="32"/>
          <w:szCs w:val="32"/>
          <w:lang w:val="de-DE"/>
        </w:rPr>
        <w:t>Anzeige einer Verwaltungsübertretung</w:t>
      </w:r>
      <w:r w:rsidR="0039042B" w:rsidRPr="00EF2731">
        <w:rPr>
          <w:b/>
          <w:sz w:val="32"/>
          <w:szCs w:val="32"/>
          <w:lang w:val="de-DE"/>
        </w:rPr>
        <w:t xml:space="preserve"> </w:t>
      </w:r>
      <w:r w:rsidR="00F44003" w:rsidRPr="00EF2731">
        <w:rPr>
          <w:b/>
          <w:sz w:val="32"/>
          <w:szCs w:val="32"/>
          <w:lang w:val="de-DE"/>
        </w:rPr>
        <w:t xml:space="preserve">- </w:t>
      </w:r>
      <w:r w:rsidR="0039042B" w:rsidRPr="00EF2731">
        <w:rPr>
          <w:b/>
          <w:sz w:val="32"/>
          <w:szCs w:val="32"/>
          <w:lang w:val="de-DE"/>
        </w:rPr>
        <w:t>Sachverhaltsdarstellung</w:t>
      </w:r>
    </w:p>
    <w:p w14:paraId="21349B99" w14:textId="77777777" w:rsidR="0039042B" w:rsidRPr="00EF3F38" w:rsidRDefault="0039042B" w:rsidP="00524993">
      <w:pPr>
        <w:rPr>
          <w:lang w:val="de-DE"/>
        </w:rPr>
      </w:pPr>
    </w:p>
    <w:p w14:paraId="7A41F141" w14:textId="77777777" w:rsidR="00893390" w:rsidRDefault="00893390" w:rsidP="00524993">
      <w:pPr>
        <w:rPr>
          <w:lang w:val="de-DE"/>
        </w:rPr>
      </w:pPr>
    </w:p>
    <w:p w14:paraId="4ED13F0D" w14:textId="77777777" w:rsidR="004A12A5" w:rsidRPr="00893390" w:rsidRDefault="004A12A5" w:rsidP="00524993">
      <w:pPr>
        <w:rPr>
          <w:b/>
          <w:u w:val="single"/>
          <w:lang w:val="de-DE"/>
        </w:rPr>
      </w:pPr>
      <w:r w:rsidRPr="00893390">
        <w:rPr>
          <w:b/>
          <w:u w:val="single"/>
          <w:lang w:val="de-DE"/>
        </w:rPr>
        <w:lastRenderedPageBreak/>
        <w:t>Sachverhalt:</w:t>
      </w:r>
    </w:p>
    <w:p w14:paraId="4C6CBA0D" w14:textId="77777777" w:rsidR="00FF68E2" w:rsidRDefault="00893390" w:rsidP="00FF68E2">
      <w:pPr>
        <w:jc w:val="both"/>
      </w:pPr>
      <w:r w:rsidRPr="00893390">
        <w:t xml:space="preserve">Am </w:t>
      </w:r>
      <w:r>
        <w:t>Abend des 24.11.2021 fand im ORF Zentrum am Wiener Küniglberg eine karitative Veranstaltung statt. Die Tageszeitung „Heute“ berichtete von einem wahren Polit</w:t>
      </w:r>
      <w:r w:rsidR="00FF68E2">
        <w:t>ik</w:t>
      </w:r>
      <w:r>
        <w:t xml:space="preserve">er-Aufmarsch. Anwesend waren die oben angeführten Verdächtigen sowie noch weitere noch auszuforschende Personen. </w:t>
      </w:r>
      <w:r w:rsidR="00FF68E2">
        <w:t>Direkt bei der Veranstaltung kam es zu musikalischen Darbietungen (live vor dem anwesenden Publikum!), zu denen die Verdächtigen u.a. klatschten, tanzten und teilweise laut mitsangen (!). Bei der Veranstaltung wurden Getränke ausgeschenkt und sogar Alkohol konsumiert</w:t>
      </w:r>
      <w:r w:rsidR="00877C50">
        <w:t>, wie beispielsweise hier</w:t>
      </w:r>
      <w:r w:rsidR="003437CE">
        <w:t xml:space="preserve"> klar erkennbar ist</w:t>
      </w:r>
      <w:r w:rsidR="00877C50">
        <w:t>:</w:t>
      </w:r>
    </w:p>
    <w:p w14:paraId="022A66E2" w14:textId="77777777" w:rsidR="00877C50" w:rsidRDefault="00877C50" w:rsidP="00FF68E2">
      <w:pPr>
        <w:jc w:val="both"/>
      </w:pPr>
      <w:r>
        <w:rPr>
          <w:noProof/>
        </w:rPr>
        <w:drawing>
          <wp:inline distT="0" distB="0" distL="0" distR="0" wp14:anchorId="549DCE81" wp14:editId="4507FF9B">
            <wp:extent cx="5761990" cy="720407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1990" cy="7204075"/>
                    </a:xfrm>
                    <a:prstGeom prst="rect">
                      <a:avLst/>
                    </a:prstGeom>
                    <a:noFill/>
                    <a:ln>
                      <a:noFill/>
                    </a:ln>
                  </pic:spPr>
                </pic:pic>
              </a:graphicData>
            </a:graphic>
          </wp:inline>
        </w:drawing>
      </w:r>
    </w:p>
    <w:p w14:paraId="2FB99DA1" w14:textId="77777777" w:rsidR="00877C50" w:rsidRDefault="00877C50" w:rsidP="00FF68E2">
      <w:pPr>
        <w:jc w:val="both"/>
      </w:pPr>
    </w:p>
    <w:p w14:paraId="7EE105CC" w14:textId="77777777" w:rsidR="00FF68E2" w:rsidRDefault="00FF68E2" w:rsidP="00FF68E2">
      <w:pPr>
        <w:jc w:val="both"/>
      </w:pPr>
      <w:r>
        <w:t>Die Verdächtigen u.a. haben dabei</w:t>
      </w:r>
    </w:p>
    <w:p w14:paraId="19A871ED" w14:textId="77777777" w:rsidR="00893390" w:rsidRDefault="00FF68E2" w:rsidP="00FF68E2">
      <w:pPr>
        <w:pStyle w:val="Listenabsatz"/>
        <w:numPr>
          <w:ilvl w:val="0"/>
          <w:numId w:val="2"/>
        </w:numPr>
        <w:jc w:val="both"/>
      </w:pPr>
      <w:r>
        <w:t>keinen Mindestabstand eingehalten</w:t>
      </w:r>
    </w:p>
    <w:p w14:paraId="6E274CAA" w14:textId="77777777" w:rsidR="00FF68E2" w:rsidRDefault="00FF68E2" w:rsidP="00FF68E2">
      <w:pPr>
        <w:pStyle w:val="Listenabsatz"/>
        <w:numPr>
          <w:ilvl w:val="0"/>
          <w:numId w:val="2"/>
        </w:numPr>
        <w:jc w:val="both"/>
      </w:pPr>
      <w:r>
        <w:t>keinen Atemschutzmaske der Schutzklasse FFP2 (FFP2-Maske) ohne Ausatemventil oder eine Maske mit mindestens gleichwertig genormtem Standard getragen</w:t>
      </w:r>
    </w:p>
    <w:p w14:paraId="74B4FF1B" w14:textId="77777777" w:rsidR="00FF68E2" w:rsidRDefault="00FF68E2" w:rsidP="00FF68E2">
      <w:pPr>
        <w:pStyle w:val="Listenabsatz"/>
        <w:numPr>
          <w:ilvl w:val="0"/>
          <w:numId w:val="2"/>
        </w:numPr>
        <w:jc w:val="both"/>
      </w:pPr>
      <w:r>
        <w:t>keine sonstigen geeignete Schutzmaßnahmen mit denen das Infektionsrisiko minimiert wird, wie Plexiglastrennwände, getroffen</w:t>
      </w:r>
    </w:p>
    <w:p w14:paraId="5EAB97A2" w14:textId="77777777" w:rsidR="00FF68E2" w:rsidRDefault="00FF68E2" w:rsidP="00524993">
      <w:pPr>
        <w:rPr>
          <w:u w:val="single"/>
        </w:rPr>
      </w:pPr>
    </w:p>
    <w:p w14:paraId="77E5002F" w14:textId="77777777" w:rsidR="00D565E8" w:rsidRDefault="00FF68E2" w:rsidP="00524993">
      <w:r w:rsidRPr="00FF68E2">
        <w:rPr>
          <w:u w:val="single"/>
        </w:rPr>
        <w:t>Beweise</w:t>
      </w:r>
      <w:r>
        <w:t>:</w:t>
      </w:r>
    </w:p>
    <w:p w14:paraId="2744FF37" w14:textId="77777777" w:rsidR="00FF68E2" w:rsidRDefault="00FF68E2" w:rsidP="00524993">
      <w:r>
        <w:tab/>
      </w:r>
      <w:r>
        <w:tab/>
        <w:t xml:space="preserve">Heute-Artikel </w:t>
      </w:r>
      <w:proofErr w:type="spellStart"/>
      <w:r>
        <w:t>inkl</w:t>
      </w:r>
      <w:proofErr w:type="spellEnd"/>
      <w:r>
        <w:t xml:space="preserve"> Bilder abrufbar unter: </w:t>
      </w:r>
    </w:p>
    <w:p w14:paraId="1CFFA970" w14:textId="77777777" w:rsidR="00FF68E2" w:rsidRDefault="00FF68E2" w:rsidP="00FF68E2">
      <w:pPr>
        <w:ind w:left="708" w:firstLine="708"/>
      </w:pPr>
      <w:r w:rsidRPr="00FF68E2">
        <w:t>https://www.heute.at/s/politiker-aufmarsch-bei-licht-ins-dunkel-gala-100175605</w:t>
      </w:r>
    </w:p>
    <w:p w14:paraId="1713F9F8" w14:textId="77777777" w:rsidR="00FF68E2" w:rsidRDefault="00FF68E2" w:rsidP="00FF68E2">
      <w:pPr>
        <w:ind w:left="708" w:firstLine="708"/>
      </w:pPr>
      <w:r>
        <w:t xml:space="preserve">Standard-Artikel </w:t>
      </w:r>
      <w:proofErr w:type="spellStart"/>
      <w:r>
        <w:t>inkl</w:t>
      </w:r>
      <w:proofErr w:type="spellEnd"/>
      <w:r>
        <w:t xml:space="preserve"> Bilder abrufbar unter:</w:t>
      </w:r>
    </w:p>
    <w:p w14:paraId="74694F1F" w14:textId="77777777" w:rsidR="00FF68E2" w:rsidRDefault="00FF68E2" w:rsidP="00FF68E2">
      <w:pPr>
        <w:ind w:left="1416"/>
      </w:pPr>
      <w:r w:rsidRPr="00FF68E2">
        <w:t>https://www.derstandard.at/story/2000131451598/kritik-an-licht-ins-dunkel-gala-im-lockdown-orf-gab</w:t>
      </w:r>
    </w:p>
    <w:p w14:paraId="070D42AA" w14:textId="77777777" w:rsidR="00FF68E2" w:rsidRDefault="00FF68E2" w:rsidP="00FF68E2">
      <w:pPr>
        <w:ind w:left="1416"/>
      </w:pPr>
      <w:r>
        <w:t xml:space="preserve">Krone-Artikel </w:t>
      </w:r>
      <w:proofErr w:type="gramStart"/>
      <w:r>
        <w:t>inklusive Video</w:t>
      </w:r>
      <w:proofErr w:type="gramEnd"/>
      <w:r>
        <w:t xml:space="preserve"> </w:t>
      </w:r>
      <w:r w:rsidR="007B5FAC">
        <w:t xml:space="preserve">und Bilder </w:t>
      </w:r>
      <w:r>
        <w:t>abrufbar unter:</w:t>
      </w:r>
    </w:p>
    <w:p w14:paraId="22C3248A" w14:textId="77777777" w:rsidR="00FF68E2" w:rsidRDefault="007B5FAC" w:rsidP="00FF68E2">
      <w:pPr>
        <w:ind w:left="1416"/>
      </w:pPr>
      <w:r w:rsidRPr="007B5FAC">
        <w:t>https://www.krone.at/2565350</w:t>
      </w:r>
    </w:p>
    <w:p w14:paraId="335D7F20" w14:textId="77777777" w:rsidR="007B5FAC" w:rsidRDefault="007B5FAC" w:rsidP="00FF68E2">
      <w:pPr>
        <w:ind w:left="1416"/>
      </w:pPr>
      <w:r w:rsidRPr="007B5FAC">
        <w:t>https://www.krone.at/2565562</w:t>
      </w:r>
    </w:p>
    <w:p w14:paraId="24E2C2EC" w14:textId="77777777" w:rsidR="00FF68E2" w:rsidRDefault="007B5FAC" w:rsidP="00FF68E2">
      <w:pPr>
        <w:ind w:left="1416"/>
        <w:rPr>
          <w:lang w:val="de-DE"/>
        </w:rPr>
      </w:pPr>
      <w:proofErr w:type="spellStart"/>
      <w:r w:rsidRPr="007B5FAC">
        <w:rPr>
          <w:lang w:val="de-DE"/>
        </w:rPr>
        <w:t>Ex</w:t>
      </w:r>
      <w:r>
        <w:rPr>
          <w:lang w:val="de-DE"/>
        </w:rPr>
        <w:t>x</w:t>
      </w:r>
      <w:r w:rsidRPr="007B5FAC">
        <w:rPr>
          <w:lang w:val="de-DE"/>
        </w:rPr>
        <w:t>press</w:t>
      </w:r>
      <w:proofErr w:type="spellEnd"/>
      <w:r w:rsidRPr="007B5FAC">
        <w:rPr>
          <w:lang w:val="de-DE"/>
        </w:rPr>
        <w:t>-Artikel inklusive Bilder abrufbar u</w:t>
      </w:r>
      <w:r>
        <w:rPr>
          <w:lang w:val="de-DE"/>
        </w:rPr>
        <w:t>nter:</w:t>
      </w:r>
    </w:p>
    <w:p w14:paraId="2A5C9879" w14:textId="77777777" w:rsidR="00FF68E2" w:rsidRDefault="00F54308" w:rsidP="007B5FAC">
      <w:pPr>
        <w:ind w:left="1416"/>
        <w:rPr>
          <w:lang w:val="de-DE"/>
        </w:rPr>
      </w:pPr>
      <w:r w:rsidRPr="00F54308">
        <w:rPr>
          <w:lang w:val="de-DE"/>
        </w:rPr>
        <w:t>https://exxpress.at/lockdown-party-viel-kritik-am-orf-fuer-tv-gala-mit-politpromis/</w:t>
      </w:r>
    </w:p>
    <w:p w14:paraId="3D523166" w14:textId="77777777" w:rsidR="00F54308" w:rsidRDefault="00F54308" w:rsidP="007B5FAC">
      <w:pPr>
        <w:ind w:left="1416"/>
        <w:rPr>
          <w:lang w:val="de-DE"/>
        </w:rPr>
      </w:pPr>
      <w:proofErr w:type="spellStart"/>
      <w:r>
        <w:rPr>
          <w:lang w:val="de-DE"/>
        </w:rPr>
        <w:t>Kosmo</w:t>
      </w:r>
      <w:proofErr w:type="spellEnd"/>
      <w:r>
        <w:rPr>
          <w:lang w:val="de-DE"/>
        </w:rPr>
        <w:t xml:space="preserve">-Artikel </w:t>
      </w:r>
      <w:proofErr w:type="gramStart"/>
      <w:r>
        <w:rPr>
          <w:lang w:val="de-DE"/>
        </w:rPr>
        <w:t>inklusive Video</w:t>
      </w:r>
      <w:proofErr w:type="gramEnd"/>
      <w:r>
        <w:rPr>
          <w:lang w:val="de-DE"/>
        </w:rPr>
        <w:t xml:space="preserve"> und Bilder abrufbar unter:</w:t>
      </w:r>
    </w:p>
    <w:p w14:paraId="153DEEEC" w14:textId="77777777" w:rsidR="00F54308" w:rsidRDefault="009A47EB" w:rsidP="007B5FAC">
      <w:pPr>
        <w:ind w:left="1416"/>
        <w:rPr>
          <w:lang w:val="de-DE"/>
        </w:rPr>
      </w:pPr>
      <w:r w:rsidRPr="009A47EB">
        <w:rPr>
          <w:lang w:val="de-DE"/>
        </w:rPr>
        <w:t>https://www.kosmo.at/eklat-um-orf-show-alle-im-lockdown-politiker-und-promis-feiern-video/</w:t>
      </w:r>
    </w:p>
    <w:p w14:paraId="0403978C" w14:textId="77777777" w:rsidR="009A47EB" w:rsidRDefault="009A47EB" w:rsidP="007B5FAC">
      <w:pPr>
        <w:ind w:left="1416"/>
        <w:rPr>
          <w:lang w:val="de-DE"/>
        </w:rPr>
      </w:pPr>
      <w:r>
        <w:rPr>
          <w:lang w:val="de-DE"/>
        </w:rPr>
        <w:t>Kurier-Artikel abrufbar unter:</w:t>
      </w:r>
    </w:p>
    <w:p w14:paraId="18D99819" w14:textId="77777777" w:rsidR="009A47EB" w:rsidRPr="007B5FAC" w:rsidRDefault="009A47EB" w:rsidP="007B5FAC">
      <w:pPr>
        <w:ind w:left="1416"/>
        <w:rPr>
          <w:lang w:val="de-DE"/>
        </w:rPr>
      </w:pPr>
      <w:r w:rsidRPr="009A47EB">
        <w:rPr>
          <w:lang w:val="de-DE"/>
        </w:rPr>
        <w:t>https://kurier.at/meinung/licht-ins-dunkel-verstoerendes-schaulaufen-im-tv/401818756</w:t>
      </w:r>
    </w:p>
    <w:p w14:paraId="6EACC06F" w14:textId="77777777" w:rsidR="004A12A5" w:rsidRPr="007B5FAC" w:rsidRDefault="00FF68E2" w:rsidP="00524993">
      <w:pPr>
        <w:rPr>
          <w:lang w:val="de-DE"/>
        </w:rPr>
      </w:pPr>
      <w:r w:rsidRPr="007B5FAC">
        <w:rPr>
          <w:lang w:val="de-DE"/>
        </w:rPr>
        <w:tab/>
      </w:r>
      <w:r w:rsidRPr="007B5FAC">
        <w:rPr>
          <w:lang w:val="de-DE"/>
        </w:rPr>
        <w:tab/>
      </w:r>
    </w:p>
    <w:p w14:paraId="745F5BDB" w14:textId="77777777" w:rsidR="004A12A5" w:rsidRPr="00893390" w:rsidRDefault="004A12A5" w:rsidP="00524993">
      <w:pPr>
        <w:rPr>
          <w:b/>
          <w:u w:val="single"/>
        </w:rPr>
      </w:pPr>
      <w:r w:rsidRPr="00893390">
        <w:rPr>
          <w:b/>
          <w:u w:val="single"/>
        </w:rPr>
        <w:t xml:space="preserve">Zur Strafbarkeit des Verhaltens </w:t>
      </w:r>
      <w:r w:rsidR="00893390" w:rsidRPr="00893390">
        <w:rPr>
          <w:b/>
          <w:u w:val="single"/>
        </w:rPr>
        <w:t>der Verdächtigen u.a.</w:t>
      </w:r>
      <w:r w:rsidRPr="00893390">
        <w:rPr>
          <w:b/>
          <w:u w:val="single"/>
        </w:rPr>
        <w:t>:</w:t>
      </w:r>
    </w:p>
    <w:p w14:paraId="0953D261" w14:textId="77777777" w:rsidR="005437EC" w:rsidRDefault="007B5FAC" w:rsidP="007B5FAC">
      <w:pPr>
        <w:jc w:val="both"/>
      </w:pPr>
      <w:r w:rsidRPr="007B5FAC">
        <w:t>Die aktuell geltenden Ausgansbeschränkungen w</w:t>
      </w:r>
      <w:r>
        <w:t>u</w:t>
      </w:r>
      <w:r w:rsidRPr="007B5FAC">
        <w:t>rden mit der 475. Verordnung des Bundesministers für Soziales, Gesundheit, Pflege und Konsumentenschutz, mit der besondere Schutzmaßnahmen zur Verhinderung einer Notsituation auf Grund von COVID-19 getroffen werden (5. COVID-19-Notmaßnahmenverordnung – 5. COVID-19-NotMV)</w:t>
      </w:r>
      <w:r>
        <w:t xml:space="preserve"> verordnet. In der rechtlichen Begründung des Gesundheitsministeriums heißt es zur Notwendigkeit (Hervorhebungen hinzugefügt):</w:t>
      </w:r>
    </w:p>
    <w:p w14:paraId="6FBA836A" w14:textId="77777777" w:rsidR="007B5FAC" w:rsidRDefault="007B5FAC" w:rsidP="007B5FAC">
      <w:pPr>
        <w:jc w:val="both"/>
      </w:pPr>
    </w:p>
    <w:p w14:paraId="615071D7" w14:textId="77777777" w:rsidR="007B5FAC" w:rsidRPr="007B5FAC" w:rsidRDefault="007B5FAC" w:rsidP="00893390">
      <w:pPr>
        <w:jc w:val="both"/>
        <w:rPr>
          <w:rStyle w:val="markedcontent"/>
          <w:rFonts w:ascii="Arial" w:hAnsi="Arial" w:cs="Arial"/>
          <w:i/>
          <w:sz w:val="30"/>
          <w:szCs w:val="30"/>
        </w:rPr>
      </w:pPr>
      <w:r w:rsidRPr="007B5FAC">
        <w:rPr>
          <w:rStyle w:val="markedcontent"/>
          <w:rFonts w:cstheme="minorHAnsi"/>
          <w:i/>
        </w:rPr>
        <w:t xml:space="preserve">Das hohe Tempo des Fallzahlenanstiegs und die immer </w:t>
      </w:r>
      <w:proofErr w:type="spellStart"/>
      <w:r w:rsidRPr="007B5FAC">
        <w:rPr>
          <w:rStyle w:val="markedcontent"/>
          <w:rFonts w:cstheme="minorHAnsi"/>
          <w:i/>
        </w:rPr>
        <w:t>prekärere</w:t>
      </w:r>
      <w:proofErr w:type="spellEnd"/>
      <w:r w:rsidRPr="007B5FAC">
        <w:rPr>
          <w:rStyle w:val="markedcontent"/>
          <w:rFonts w:cstheme="minorHAnsi"/>
          <w:i/>
        </w:rPr>
        <w:t xml:space="preserve"> Lage hinsichtlich der Spitalsauslastung, die der Dynamik der Delta-Variante geschuldet sind, erlaubt es nicht, diese </w:t>
      </w:r>
      <w:r w:rsidRPr="007B5FAC">
        <w:rPr>
          <w:rFonts w:cstheme="minorHAnsi"/>
          <w:i/>
        </w:rPr>
        <w:br/>
      </w:r>
      <w:r w:rsidRPr="007B5FAC">
        <w:rPr>
          <w:rStyle w:val="markedcontent"/>
          <w:rFonts w:cstheme="minorHAnsi"/>
          <w:i/>
        </w:rPr>
        <w:t>Bewertung aufrecht zu halten. Durch die ungebrochene Ausbreitungsdynamik ist das Schutzgut des COVID-19-M</w:t>
      </w:r>
      <w:r w:rsidRPr="007B5FAC">
        <w:rPr>
          <w:rStyle w:val="berschrift2Zchn"/>
          <w:rFonts w:asciiTheme="minorHAnsi" w:eastAsiaTheme="minorHAnsi" w:hAnsiTheme="minorHAnsi" w:cstheme="minorHAnsi"/>
          <w:i/>
          <w:sz w:val="22"/>
          <w:szCs w:val="22"/>
        </w:rPr>
        <w:t xml:space="preserve"> </w:t>
      </w:r>
      <w:r w:rsidRPr="007B5FAC">
        <w:rPr>
          <w:rStyle w:val="markedcontent"/>
          <w:rFonts w:cstheme="minorHAnsi"/>
          <w:i/>
        </w:rPr>
        <w:t>G, der Schutz der Gesundheitsinfrastruktur unmittelbar bedroht.</w:t>
      </w:r>
      <w:r w:rsidRPr="007B5FAC">
        <w:rPr>
          <w:rStyle w:val="markedcontent"/>
          <w:rFonts w:ascii="Arial" w:hAnsi="Arial" w:cs="Arial"/>
          <w:i/>
          <w:sz w:val="30"/>
          <w:szCs w:val="30"/>
        </w:rPr>
        <w:t xml:space="preserve"> </w:t>
      </w:r>
    </w:p>
    <w:p w14:paraId="662C3A84" w14:textId="77777777" w:rsidR="007B5FAC" w:rsidRDefault="007B5FAC" w:rsidP="00893390">
      <w:pPr>
        <w:jc w:val="both"/>
      </w:pPr>
    </w:p>
    <w:p w14:paraId="49CDCBFE" w14:textId="77777777" w:rsidR="007B5FAC" w:rsidRDefault="007B5FAC" w:rsidP="00893390">
      <w:pPr>
        <w:jc w:val="both"/>
      </w:pPr>
      <w:r>
        <w:t>Und weiters:</w:t>
      </w:r>
    </w:p>
    <w:p w14:paraId="7717BAA5" w14:textId="77777777" w:rsidR="007B5FAC" w:rsidRPr="00F13198" w:rsidRDefault="007B5FAC" w:rsidP="007B5FAC">
      <w:pPr>
        <w:jc w:val="both"/>
        <w:rPr>
          <w:rStyle w:val="markedcontent"/>
          <w:rFonts w:cstheme="minorHAnsi"/>
          <w:i/>
        </w:rPr>
      </w:pPr>
      <w:r w:rsidRPr="00F13198">
        <w:rPr>
          <w:rStyle w:val="markedcontent"/>
          <w:rFonts w:cstheme="minorHAnsi"/>
          <w:i/>
        </w:rPr>
        <w:t xml:space="preserve">Angesichts der derzeitigen Verbreitung und Dynamik des Infektionsgeschehens </w:t>
      </w:r>
      <w:r w:rsidRPr="00F13198">
        <w:rPr>
          <w:rStyle w:val="markedcontent"/>
          <w:rFonts w:cstheme="minorHAnsi"/>
          <w:b/>
          <w:i/>
          <w:u w:val="single"/>
        </w:rPr>
        <w:t>relativiert sich zum einen die von Geimpften und Genesenen ausgehende geringere epidemiologische Gefahr</w:t>
      </w:r>
      <w:r w:rsidRPr="00F13198">
        <w:rPr>
          <w:rStyle w:val="markedcontent"/>
          <w:rFonts w:cstheme="minorHAnsi"/>
          <w:i/>
        </w:rPr>
        <w:t>. Zum anderen</w:t>
      </w:r>
      <w:r w:rsidR="00F13198" w:rsidRPr="00F13198">
        <w:rPr>
          <w:rStyle w:val="markedcontent"/>
          <w:rFonts w:cstheme="minorHAnsi"/>
          <w:i/>
        </w:rPr>
        <w:t xml:space="preserve"> </w:t>
      </w:r>
      <w:r w:rsidRPr="00F13198">
        <w:rPr>
          <w:rStyle w:val="markedcontent"/>
          <w:rFonts w:cstheme="minorHAnsi"/>
          <w:i/>
        </w:rPr>
        <w:t>ist</w:t>
      </w:r>
      <w:r w:rsidR="00F13198" w:rsidRPr="00F13198">
        <w:rPr>
          <w:rStyle w:val="markedcontent"/>
          <w:rFonts w:cstheme="minorHAnsi"/>
          <w:i/>
        </w:rPr>
        <w:t xml:space="preserve"> </w:t>
      </w:r>
      <w:r w:rsidRPr="00F13198">
        <w:rPr>
          <w:rStyle w:val="markedcontent"/>
          <w:rFonts w:cstheme="minorHAnsi"/>
          <w:i/>
        </w:rPr>
        <w:t xml:space="preserve">zu berücksichtigen, dass – wenngleich Geimpfte und Genesene deutlich weniger schwere </w:t>
      </w:r>
      <w:r w:rsidRPr="00F13198">
        <w:rPr>
          <w:rFonts w:cstheme="minorHAnsi"/>
          <w:i/>
        </w:rPr>
        <w:br/>
      </w:r>
      <w:r w:rsidRPr="00F13198">
        <w:rPr>
          <w:rStyle w:val="markedcontent"/>
          <w:rFonts w:cstheme="minorHAnsi"/>
          <w:i/>
        </w:rPr>
        <w:t xml:space="preserve">Verläufe verzeichnen – </w:t>
      </w:r>
      <w:r w:rsidRPr="00F13198">
        <w:rPr>
          <w:rStyle w:val="markedcontent"/>
          <w:rFonts w:cstheme="minorHAnsi"/>
          <w:b/>
          <w:i/>
          <w:u w:val="single"/>
        </w:rPr>
        <w:t xml:space="preserve">bei einer so hohen Durchseuchung wie derzeit auch diese relativ </w:t>
      </w:r>
      <w:r w:rsidRPr="00F13198">
        <w:rPr>
          <w:rFonts w:cstheme="minorHAnsi"/>
          <w:b/>
          <w:i/>
          <w:u w:val="single"/>
        </w:rPr>
        <w:br/>
      </w:r>
      <w:r w:rsidRPr="00F13198">
        <w:rPr>
          <w:rStyle w:val="markedcontent"/>
          <w:rFonts w:cstheme="minorHAnsi"/>
          <w:b/>
          <w:i/>
          <w:u w:val="single"/>
        </w:rPr>
        <w:t xml:space="preserve">geringere Zahl an Spitals- und Intensivbehandlungen mit der Gesamtzahl an Infektionen in </w:t>
      </w:r>
      <w:r w:rsidRPr="00F13198">
        <w:rPr>
          <w:rFonts w:cstheme="minorHAnsi"/>
          <w:b/>
          <w:i/>
          <w:u w:val="single"/>
        </w:rPr>
        <w:br/>
      </w:r>
      <w:r w:rsidRPr="00F13198">
        <w:rPr>
          <w:rStyle w:val="markedcontent"/>
          <w:rFonts w:cstheme="minorHAnsi"/>
          <w:b/>
          <w:i/>
          <w:u w:val="single"/>
        </w:rPr>
        <w:t>absoluten Zahlen ansteigen kann</w:t>
      </w:r>
      <w:r w:rsidRPr="00F13198">
        <w:rPr>
          <w:rStyle w:val="markedcontent"/>
          <w:rFonts w:cstheme="minorHAnsi"/>
          <w:i/>
        </w:rPr>
        <w:t xml:space="preserve">. Auch unter Berücksichtigung des schweren Gewichts </w:t>
      </w:r>
      <w:r w:rsidRPr="00F13198">
        <w:rPr>
          <w:rFonts w:cstheme="minorHAnsi"/>
          <w:i/>
        </w:rPr>
        <w:br/>
      </w:r>
      <w:r w:rsidRPr="00F13198">
        <w:rPr>
          <w:rStyle w:val="markedcontent"/>
          <w:rFonts w:cstheme="minorHAnsi"/>
          <w:i/>
        </w:rPr>
        <w:t xml:space="preserve">der mit Ausgangsbeschränkungen einhergehenden Grundrechtseingriffe kann daher das </w:t>
      </w:r>
      <w:r w:rsidRPr="00F13198">
        <w:rPr>
          <w:rFonts w:cstheme="minorHAnsi"/>
          <w:i/>
        </w:rPr>
        <w:br/>
      </w:r>
      <w:r w:rsidRPr="00F13198">
        <w:rPr>
          <w:rStyle w:val="markedcontent"/>
          <w:rFonts w:cstheme="minorHAnsi"/>
          <w:i/>
        </w:rPr>
        <w:t xml:space="preserve">verbleibende Restrisiko in der derzeitigen epidemiologischen Lage nicht hingenommen </w:t>
      </w:r>
      <w:r w:rsidRPr="00F13198">
        <w:rPr>
          <w:rFonts w:cstheme="minorHAnsi"/>
          <w:i/>
        </w:rPr>
        <w:br/>
      </w:r>
      <w:r w:rsidRPr="00F13198">
        <w:rPr>
          <w:rStyle w:val="markedcontent"/>
          <w:rFonts w:cstheme="minorHAnsi"/>
          <w:i/>
        </w:rPr>
        <w:t>werden.</w:t>
      </w:r>
    </w:p>
    <w:p w14:paraId="646030F1" w14:textId="77777777" w:rsidR="00F13198" w:rsidRPr="007B5FAC" w:rsidRDefault="00F13198" w:rsidP="007B5FAC">
      <w:pPr>
        <w:jc w:val="both"/>
        <w:rPr>
          <w:rFonts w:cstheme="minorHAnsi"/>
        </w:rPr>
      </w:pPr>
      <w:r>
        <w:rPr>
          <w:rFonts w:cstheme="minorHAnsi"/>
        </w:rPr>
        <w:t>Sowie:</w:t>
      </w:r>
    </w:p>
    <w:p w14:paraId="5942880F" w14:textId="77777777" w:rsidR="007B5FAC" w:rsidRPr="00F13198" w:rsidRDefault="007B5FAC" w:rsidP="007B5FAC">
      <w:pPr>
        <w:jc w:val="both"/>
        <w:rPr>
          <w:rFonts w:cstheme="minorHAnsi"/>
          <w:b/>
          <w:i/>
          <w:u w:val="single"/>
        </w:rPr>
      </w:pPr>
      <w:r w:rsidRPr="00F13198">
        <w:rPr>
          <w:rStyle w:val="markedcontent"/>
          <w:rFonts w:cstheme="minorHAnsi"/>
          <w:b/>
          <w:i/>
          <w:u w:val="single"/>
        </w:rPr>
        <w:t>Dieses Mindestschutzniveau ist zur Erreichung der gebotenen Kontaktreduktion und zur Aufrechterhaltung der bundesweiten Spitalsversorgung im gesamten Bundesgebiet erforderlich (siehe dazu wieder die</w:t>
      </w:r>
      <w:r w:rsidR="00F13198" w:rsidRPr="00F13198">
        <w:rPr>
          <w:rStyle w:val="markedcontent"/>
          <w:rFonts w:cstheme="minorHAnsi"/>
          <w:b/>
          <w:i/>
          <w:u w:val="single"/>
        </w:rPr>
        <w:t xml:space="preserve"> </w:t>
      </w:r>
      <w:r w:rsidRPr="00F13198">
        <w:rPr>
          <w:rStyle w:val="markedcontent"/>
          <w:rFonts w:cstheme="minorHAnsi"/>
          <w:b/>
          <w:i/>
          <w:u w:val="single"/>
        </w:rPr>
        <w:t xml:space="preserve">fachliche Begründung). </w:t>
      </w:r>
    </w:p>
    <w:p w14:paraId="686A809D" w14:textId="77777777" w:rsidR="007B5FAC" w:rsidRDefault="007B5FAC" w:rsidP="00893390">
      <w:pPr>
        <w:jc w:val="both"/>
      </w:pPr>
    </w:p>
    <w:p w14:paraId="58D4E6B8" w14:textId="77777777" w:rsidR="00F13198" w:rsidRDefault="00F13198" w:rsidP="00893390">
      <w:pPr>
        <w:jc w:val="both"/>
      </w:pPr>
      <w:r>
        <w:t xml:space="preserve">Aus diesem Grund wurden mit der </w:t>
      </w:r>
      <w:r w:rsidRPr="007B5FAC">
        <w:t>5. COVID-19-NotMV</w:t>
      </w:r>
      <w:r>
        <w:t xml:space="preserve"> weitreichende Ausgangsbeschränkungen erlassen, welche für alle Menschen- unabhängig vom jeweiligen Immunstatus - gleichermaßen gelten. Die bereits aus den Vorgängerverordnungen bekannten Ausnahmen finden sich dabei in § 3, Zusammenkünfte sind in § 14 geregelt.</w:t>
      </w:r>
    </w:p>
    <w:p w14:paraId="7AA3F8F5" w14:textId="77777777" w:rsidR="00F13198" w:rsidRDefault="00F13198" w:rsidP="00893390">
      <w:pPr>
        <w:jc w:val="both"/>
      </w:pPr>
      <w:r>
        <w:t xml:space="preserve">Während reine Vergnügungsveranstaltungen überhaupt untersagt sind, käme wenn überhaupt noch die Ausnahmeregelung der „beruflichen Tätigkeit“ in Frage. Diese Erklärung wird vom Veranstalter ORF auch zur Rechtfertigung vorgebracht mag allerdings </w:t>
      </w:r>
      <w:proofErr w:type="gramStart"/>
      <w:r>
        <w:t>aus folgendem</w:t>
      </w:r>
      <w:proofErr w:type="gramEnd"/>
      <w:r>
        <w:t xml:space="preserve"> Grund nicht überzeugen:</w:t>
      </w:r>
    </w:p>
    <w:p w14:paraId="7F92C038" w14:textId="77777777" w:rsidR="00F13198" w:rsidRDefault="00F13198" w:rsidP="00893390">
      <w:pPr>
        <w:jc w:val="both"/>
      </w:pPr>
    </w:p>
    <w:p w14:paraId="3BE50FDE" w14:textId="77777777" w:rsidR="00F54308" w:rsidRDefault="00F54308" w:rsidP="00893390">
      <w:pPr>
        <w:jc w:val="both"/>
      </w:pPr>
      <w:r>
        <w:t>In</w:t>
      </w:r>
      <w:r w:rsidR="00F13198">
        <w:t xml:space="preserve"> der </w:t>
      </w:r>
      <w:r w:rsidR="00F13198" w:rsidRPr="007B5FAC">
        <w:t>5. COVID-19-NotMV</w:t>
      </w:r>
      <w:r w:rsidR="00F13198">
        <w:t xml:space="preserve"> </w:t>
      </w:r>
      <w:r>
        <w:t xml:space="preserve">wird </w:t>
      </w:r>
      <w:r w:rsidR="00F13198">
        <w:t xml:space="preserve">ausdrücklich angeführt, dass </w:t>
      </w:r>
      <w:r>
        <w:t xml:space="preserve">das Verlassen des privaten Wohnbereiches zu beruflichen Zwecken nur </w:t>
      </w:r>
      <w:r w:rsidR="00F13198">
        <w:t xml:space="preserve">zulässig </w:t>
      </w:r>
      <w:r>
        <w:t>ist</w:t>
      </w:r>
      <w:r w:rsidR="00F13198">
        <w:t>, wenn diese „erforderlich“ sind (§ 3 Abs 1 Z 4).</w:t>
      </w:r>
    </w:p>
    <w:p w14:paraId="5D9E844C" w14:textId="77777777" w:rsidR="00F54308" w:rsidRDefault="00F54308" w:rsidP="00893390">
      <w:pPr>
        <w:jc w:val="both"/>
      </w:pPr>
      <w:r>
        <w:t>Berufliche Zusammenkünfte (§ 14 Abs 1 Z 1) wären ebenfalls zulässig, allerdings nur, wenn diese</w:t>
      </w:r>
    </w:p>
    <w:p w14:paraId="254650D8" w14:textId="77777777" w:rsidR="00F54308" w:rsidRDefault="00F54308" w:rsidP="00F54308">
      <w:pPr>
        <w:pStyle w:val="Listenabsatz"/>
        <w:numPr>
          <w:ilvl w:val="0"/>
          <w:numId w:val="2"/>
        </w:numPr>
        <w:jc w:val="both"/>
      </w:pPr>
      <w:r>
        <w:t>unaufschiebbar berufsbedingt,</w:t>
      </w:r>
    </w:p>
    <w:p w14:paraId="15984444" w14:textId="77777777" w:rsidR="00F13198" w:rsidRDefault="00F13198" w:rsidP="00F54308">
      <w:pPr>
        <w:pStyle w:val="Listenabsatz"/>
        <w:numPr>
          <w:ilvl w:val="0"/>
          <w:numId w:val="2"/>
        </w:numPr>
        <w:jc w:val="both"/>
      </w:pPr>
      <w:r>
        <w:t xml:space="preserve"> </w:t>
      </w:r>
      <w:r w:rsidR="00F54308">
        <w:t>zur Aufrechterhaltung der beruflichen Tätigkeiten erforderlich sind und</w:t>
      </w:r>
    </w:p>
    <w:p w14:paraId="0D7F975C" w14:textId="77777777" w:rsidR="00F54308" w:rsidRDefault="00F54308" w:rsidP="00F54308">
      <w:pPr>
        <w:pStyle w:val="Listenabsatz"/>
        <w:numPr>
          <w:ilvl w:val="0"/>
          <w:numId w:val="2"/>
        </w:numPr>
        <w:jc w:val="both"/>
      </w:pPr>
      <w:r>
        <w:t>nicht in digitaler Form abgehalten werden können.</w:t>
      </w:r>
    </w:p>
    <w:p w14:paraId="72DE4FCD" w14:textId="77777777" w:rsidR="00F54308" w:rsidRDefault="00F54308" w:rsidP="00893390">
      <w:pPr>
        <w:jc w:val="both"/>
      </w:pPr>
      <w:r>
        <w:t>Keine dieser Ausnahmebestimmungen ist hier anwendbar. Bei den Verdächtigen handelt es sich durchgehen um Politiker. Deren klatschender, tanzender und singender Auftritt bei einer Spendengala kann maximal unter „zu Repräsentationszwecken“ subsummiert werden, ist aber weder unaufschiebbar noch zur Aufrechterhaltung der beruflichen Tätigkeit (</w:t>
      </w:r>
      <w:proofErr w:type="spellStart"/>
      <w:r>
        <w:t>zB</w:t>
      </w:r>
      <w:proofErr w:type="spellEnd"/>
      <w:r>
        <w:t xml:space="preserve"> als Minister) erforderlich. </w:t>
      </w:r>
      <w:r w:rsidR="001976CD">
        <w:t xml:space="preserve">Ob dadurch der angestrebte Zweck, </w:t>
      </w:r>
      <w:r>
        <w:t xml:space="preserve">die Menschen zu mehr Spenden zu animieren </w:t>
      </w:r>
      <w:r w:rsidR="001976CD">
        <w:t xml:space="preserve">erreicht wurde, </w:t>
      </w:r>
      <w:proofErr w:type="gramStart"/>
      <w:r w:rsidR="001976CD">
        <w:t xml:space="preserve">darf </w:t>
      </w:r>
      <w:r>
        <w:t xml:space="preserve"> aufgrund</w:t>
      </w:r>
      <w:proofErr w:type="gramEnd"/>
      <w:r>
        <w:t xml:space="preserve"> der derzeitigen Beliebtheitswerte stark angezweifelt werden. </w:t>
      </w:r>
      <w:proofErr w:type="gramStart"/>
      <w:r>
        <w:t>Alleine</w:t>
      </w:r>
      <w:proofErr w:type="gramEnd"/>
      <w:r>
        <w:t xml:space="preserve"> die kritische Berichterstattung und die empörten Reaktionen der Bevölkerung zeigen ganz deutlich, dass hier kein höherer (beruflicher) Zweck erfüllt wurde. Die Annahme von Spendenanrufen hätte ohne weiteres auch im Homeoffice erfolgen können.</w:t>
      </w:r>
      <w:r w:rsidR="00877C50">
        <w:t xml:space="preserve"> Keinesfalls beruflich notwendig sind Live-Gesangsdarbietungen vor Publikum oder die gesellschaftliche Konsumation von Alkohol.</w:t>
      </w:r>
    </w:p>
    <w:p w14:paraId="55A87231" w14:textId="77777777" w:rsidR="00F54308" w:rsidRDefault="00F54308" w:rsidP="00893390">
      <w:pPr>
        <w:jc w:val="both"/>
      </w:pPr>
    </w:p>
    <w:p w14:paraId="3A31B26B" w14:textId="77777777" w:rsidR="009A47EB" w:rsidRDefault="009A47EB" w:rsidP="00893390">
      <w:pPr>
        <w:jc w:val="both"/>
      </w:pPr>
      <w:r>
        <w:lastRenderedPageBreak/>
        <w:t xml:space="preserve">Die Verdächtigen </w:t>
      </w:r>
      <w:r w:rsidR="00EF2731">
        <w:t xml:space="preserve">und die anderen auf der Veranstaltung anwesenden und noch auszuforschenden Personen </w:t>
      </w:r>
      <w:r>
        <w:t xml:space="preserve">haben damit gegen die derzeit geltenden Ausgansregeln nach § 3 der </w:t>
      </w:r>
      <w:r w:rsidRPr="007B5FAC">
        <w:t>5. COVID-19-NotMV</w:t>
      </w:r>
      <w:r>
        <w:t xml:space="preserve"> </w:t>
      </w:r>
      <w:r w:rsidR="00953E55">
        <w:t xml:space="preserve">verstoßen und gem. § 8 Abs 1 Z 2 </w:t>
      </w:r>
      <w:proofErr w:type="spellStart"/>
      <w:r w:rsidR="00953E55">
        <w:t>iVm</w:t>
      </w:r>
      <w:proofErr w:type="spellEnd"/>
      <w:r w:rsidR="00953E55">
        <w:t xml:space="preserve"> § 4 COVID-19-Maßnahmengesetz eine Verwaltungsübertretung begangen.</w:t>
      </w:r>
    </w:p>
    <w:p w14:paraId="1F968CF0" w14:textId="77777777" w:rsidR="00F54308" w:rsidRDefault="00F54308" w:rsidP="00893390">
      <w:pPr>
        <w:jc w:val="both"/>
      </w:pPr>
    </w:p>
    <w:p w14:paraId="6DA99366" w14:textId="77777777" w:rsidR="00C943D8" w:rsidRPr="00706673" w:rsidRDefault="00893390" w:rsidP="00893390">
      <w:pPr>
        <w:jc w:val="both"/>
      </w:pPr>
      <w:r>
        <w:t>Ich</w:t>
      </w:r>
      <w:r w:rsidR="005437EC" w:rsidRPr="00706673">
        <w:t xml:space="preserve"> rege daher an, gegen die </w:t>
      </w:r>
      <w:r>
        <w:t xml:space="preserve">namentlich angeführten </w:t>
      </w:r>
      <w:r w:rsidR="005437EC" w:rsidRPr="00706673">
        <w:t xml:space="preserve">Verdächtigen </w:t>
      </w:r>
      <w:r>
        <w:t xml:space="preserve">und die anderen noch auszuforschenden Teilnehmer der illegalen Veranstaltung ein </w:t>
      </w:r>
      <w:proofErr w:type="gramStart"/>
      <w:r>
        <w:t xml:space="preserve">Verwaltungsstrafverfahren </w:t>
      </w:r>
      <w:r w:rsidR="005437EC" w:rsidRPr="00706673">
        <w:t xml:space="preserve"> einzuleiten</w:t>
      </w:r>
      <w:proofErr w:type="gramEnd"/>
      <w:r w:rsidR="005437EC" w:rsidRPr="00706673">
        <w:t>.</w:t>
      </w:r>
    </w:p>
    <w:p w14:paraId="1D88A372" w14:textId="77777777" w:rsidR="00EF3F38" w:rsidRDefault="00EF3F38" w:rsidP="00524993"/>
    <w:p w14:paraId="1DF31BC4" w14:textId="77777777" w:rsidR="00893390" w:rsidRDefault="00893390" w:rsidP="00524993"/>
    <w:p w14:paraId="127CEF65" w14:textId="77777777" w:rsidR="00893390" w:rsidRDefault="00893390" w:rsidP="00524993"/>
    <w:p w14:paraId="5DF8AA37" w14:textId="77777777" w:rsidR="00893390" w:rsidRDefault="00893390" w:rsidP="00524993">
      <w:r>
        <w:t>______________________, am___________________</w:t>
      </w:r>
    </w:p>
    <w:p w14:paraId="27A6E67C" w14:textId="77777777" w:rsidR="00893390" w:rsidRDefault="00893390" w:rsidP="00524993">
      <w:r>
        <w:t>Ort</w:t>
      </w:r>
      <w:r>
        <w:tab/>
      </w:r>
      <w:r>
        <w:tab/>
      </w:r>
      <w:r>
        <w:tab/>
      </w:r>
      <w:r>
        <w:tab/>
        <w:t>Datum</w:t>
      </w:r>
    </w:p>
    <w:p w14:paraId="48E4E91B" w14:textId="77777777" w:rsidR="00893390" w:rsidRDefault="00893390" w:rsidP="00893390">
      <w:pPr>
        <w:jc w:val="right"/>
      </w:pPr>
    </w:p>
    <w:p w14:paraId="10CF8448" w14:textId="77777777" w:rsidR="007F5C1E" w:rsidRDefault="00A233A2" w:rsidP="00893390">
      <w:pPr>
        <w:jc w:val="right"/>
      </w:pPr>
      <w:r>
        <w:t>____________________</w:t>
      </w:r>
    </w:p>
    <w:p w14:paraId="04127EF9" w14:textId="77777777" w:rsidR="004B215A" w:rsidRDefault="00893390" w:rsidP="00893390">
      <w:pPr>
        <w:jc w:val="right"/>
      </w:pPr>
      <w:r>
        <w:t>Name/Unterschrift</w:t>
      </w:r>
    </w:p>
    <w:sectPr w:rsidR="004B215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035"/>
    <w:multiLevelType w:val="hybridMultilevel"/>
    <w:tmpl w:val="F1FCE0FC"/>
    <w:lvl w:ilvl="0" w:tplc="7C926172">
      <w:start w:val="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C97B0C"/>
    <w:multiLevelType w:val="hybridMultilevel"/>
    <w:tmpl w:val="984E6FC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42B"/>
    <w:rsid w:val="00095F3C"/>
    <w:rsid w:val="00181DF1"/>
    <w:rsid w:val="00196118"/>
    <w:rsid w:val="001976CD"/>
    <w:rsid w:val="001D2239"/>
    <w:rsid w:val="003437CE"/>
    <w:rsid w:val="00351E94"/>
    <w:rsid w:val="0038673E"/>
    <w:rsid w:val="0039042B"/>
    <w:rsid w:val="0045547A"/>
    <w:rsid w:val="004A12A5"/>
    <w:rsid w:val="004B215A"/>
    <w:rsid w:val="004C75F8"/>
    <w:rsid w:val="005108E7"/>
    <w:rsid w:val="00522FCE"/>
    <w:rsid w:val="00524993"/>
    <w:rsid w:val="005437EC"/>
    <w:rsid w:val="0057602C"/>
    <w:rsid w:val="00580F88"/>
    <w:rsid w:val="00605E39"/>
    <w:rsid w:val="00643BFE"/>
    <w:rsid w:val="00706673"/>
    <w:rsid w:val="00737CCE"/>
    <w:rsid w:val="007440CC"/>
    <w:rsid w:val="007B5FAC"/>
    <w:rsid w:val="007F5C1E"/>
    <w:rsid w:val="00877C50"/>
    <w:rsid w:val="00893390"/>
    <w:rsid w:val="008E6BEC"/>
    <w:rsid w:val="00925F42"/>
    <w:rsid w:val="00953E55"/>
    <w:rsid w:val="009A47EB"/>
    <w:rsid w:val="00A233A2"/>
    <w:rsid w:val="00B00FE3"/>
    <w:rsid w:val="00B25FA8"/>
    <w:rsid w:val="00C943D8"/>
    <w:rsid w:val="00D4082E"/>
    <w:rsid w:val="00D565E8"/>
    <w:rsid w:val="00DD05D3"/>
    <w:rsid w:val="00DD560B"/>
    <w:rsid w:val="00EF2731"/>
    <w:rsid w:val="00EF3F38"/>
    <w:rsid w:val="00F13198"/>
    <w:rsid w:val="00F44003"/>
    <w:rsid w:val="00F54308"/>
    <w:rsid w:val="00FF68E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101A3"/>
  <w15:chartTrackingRefBased/>
  <w15:docId w15:val="{F13C6275-8254-40EE-8469-19DA3FEA7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2">
    <w:name w:val="heading 2"/>
    <w:basedOn w:val="Standard"/>
    <w:link w:val="berschrift2Zchn"/>
    <w:uiPriority w:val="9"/>
    <w:qFormat/>
    <w:rsid w:val="00EF3F38"/>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EF3F38"/>
    <w:rPr>
      <w:rFonts w:ascii="Times New Roman" w:eastAsia="Times New Roman" w:hAnsi="Times New Roman" w:cs="Times New Roman"/>
      <w:b/>
      <w:bCs/>
      <w:sz w:val="36"/>
      <w:szCs w:val="36"/>
      <w:lang w:eastAsia="de-AT"/>
    </w:rPr>
  </w:style>
  <w:style w:type="character" w:styleId="Fett">
    <w:name w:val="Strong"/>
    <w:basedOn w:val="Absatz-Standardschriftart"/>
    <w:uiPriority w:val="22"/>
    <w:qFormat/>
    <w:rsid w:val="00C943D8"/>
    <w:rPr>
      <w:b/>
      <w:bCs/>
    </w:rPr>
  </w:style>
  <w:style w:type="character" w:styleId="Hyperlink">
    <w:name w:val="Hyperlink"/>
    <w:basedOn w:val="Absatz-Standardschriftart"/>
    <w:uiPriority w:val="99"/>
    <w:unhideWhenUsed/>
    <w:rsid w:val="005437EC"/>
    <w:rPr>
      <w:color w:val="0563C1" w:themeColor="hyperlink"/>
      <w:u w:val="single"/>
    </w:rPr>
  </w:style>
  <w:style w:type="paragraph" w:styleId="Listenabsatz">
    <w:name w:val="List Paragraph"/>
    <w:basedOn w:val="Standard"/>
    <w:uiPriority w:val="34"/>
    <w:qFormat/>
    <w:rsid w:val="004A12A5"/>
    <w:pPr>
      <w:ind w:left="720"/>
      <w:contextualSpacing/>
    </w:pPr>
  </w:style>
  <w:style w:type="paragraph" w:styleId="Sprechblasentext">
    <w:name w:val="Balloon Text"/>
    <w:basedOn w:val="Standard"/>
    <w:link w:val="SprechblasentextZchn"/>
    <w:uiPriority w:val="99"/>
    <w:semiHidden/>
    <w:unhideWhenUsed/>
    <w:rsid w:val="00643BF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43BFE"/>
    <w:rPr>
      <w:rFonts w:ascii="Segoe UI" w:hAnsi="Segoe UI" w:cs="Segoe UI"/>
      <w:sz w:val="18"/>
      <w:szCs w:val="18"/>
    </w:rPr>
  </w:style>
  <w:style w:type="character" w:styleId="NichtaufgelsteErwhnung">
    <w:name w:val="Unresolved Mention"/>
    <w:basedOn w:val="Absatz-Standardschriftart"/>
    <w:uiPriority w:val="99"/>
    <w:semiHidden/>
    <w:unhideWhenUsed/>
    <w:rsid w:val="00FF68E2"/>
    <w:rPr>
      <w:color w:val="605E5C"/>
      <w:shd w:val="clear" w:color="auto" w:fill="E1DFDD"/>
    </w:rPr>
  </w:style>
  <w:style w:type="character" w:styleId="BesuchterLink">
    <w:name w:val="FollowedHyperlink"/>
    <w:basedOn w:val="Absatz-Standardschriftart"/>
    <w:uiPriority w:val="99"/>
    <w:semiHidden/>
    <w:unhideWhenUsed/>
    <w:rsid w:val="00FF68E2"/>
    <w:rPr>
      <w:color w:val="954F72" w:themeColor="followedHyperlink"/>
      <w:u w:val="single"/>
    </w:rPr>
  </w:style>
  <w:style w:type="character" w:customStyle="1" w:styleId="markedcontent">
    <w:name w:val="markedcontent"/>
    <w:basedOn w:val="Absatz-Standardschriftart"/>
    <w:rsid w:val="007B5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43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1043</Words>
  <Characters>6572</Characters>
  <Application>Microsoft Office Word</Application>
  <DocSecurity>4</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Danzinger</dc:creator>
  <cp:keywords/>
  <dc:description/>
  <cp:lastModifiedBy>Gabriele  Safran</cp:lastModifiedBy>
  <cp:revision>2</cp:revision>
  <cp:lastPrinted>2014-10-08T14:46:00Z</cp:lastPrinted>
  <dcterms:created xsi:type="dcterms:W3CDTF">2021-11-27T17:03:00Z</dcterms:created>
  <dcterms:modified xsi:type="dcterms:W3CDTF">2021-11-27T17:03:00Z</dcterms:modified>
</cp:coreProperties>
</file>